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7665" w14:textId="77777777" w:rsidR="00201E47" w:rsidRPr="00F1151A" w:rsidRDefault="00201E47" w:rsidP="00201E4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bookmarkStart w:id="0" w:name="_GoBack"/>
      <w:r w:rsidRPr="00F1151A">
        <w:rPr>
          <w:rFonts w:ascii="Arial" w:hAnsi="Arial" w:cs="Arial"/>
          <w:b/>
          <w:bCs/>
          <w:u w:val="single"/>
        </w:rPr>
        <w:t>Placement Area Feedback Form</w:t>
      </w:r>
      <w:r>
        <w:rPr>
          <w:rFonts w:ascii="Arial" w:hAnsi="Arial" w:cs="Arial"/>
          <w:b/>
          <w:bCs/>
          <w:u w:val="single"/>
        </w:rPr>
        <w:t xml:space="preserve"> – Professional Values</w:t>
      </w:r>
    </w:p>
    <w:bookmarkEnd w:id="0"/>
    <w:p w14:paraId="41A3CDCB" w14:textId="77777777" w:rsidR="00201E47" w:rsidRPr="00F1151A" w:rsidRDefault="00201E47" w:rsidP="00201E47">
      <w:pPr>
        <w:spacing w:after="0" w:line="240" w:lineRule="auto"/>
        <w:rPr>
          <w:rFonts w:ascii="Arial" w:hAnsi="Arial" w:cs="Arial"/>
        </w:rPr>
      </w:pPr>
    </w:p>
    <w:p w14:paraId="441ABB10" w14:textId="77777777" w:rsidR="00201E47" w:rsidRPr="00F1151A" w:rsidRDefault="00201E47" w:rsidP="00201E47">
      <w:pPr>
        <w:spacing w:after="0" w:line="240" w:lineRule="auto"/>
        <w:rPr>
          <w:rFonts w:ascii="Arial" w:hAnsi="Arial" w:cs="Arial"/>
        </w:rPr>
      </w:pPr>
      <w:r w:rsidRPr="00F1151A">
        <w:rPr>
          <w:rFonts w:ascii="Arial" w:hAnsi="Arial" w:cs="Arial"/>
        </w:rPr>
        <w:t>Student Name: _____________________________________________________________</w:t>
      </w:r>
    </w:p>
    <w:p w14:paraId="5087383E" w14:textId="77777777" w:rsidR="00201E47" w:rsidRPr="00F1151A" w:rsidRDefault="00201E47" w:rsidP="00201E47">
      <w:pPr>
        <w:spacing w:after="0" w:line="240" w:lineRule="auto"/>
        <w:rPr>
          <w:rFonts w:ascii="Arial" w:hAnsi="Arial" w:cs="Arial"/>
        </w:rPr>
      </w:pPr>
    </w:p>
    <w:p w14:paraId="6E857DC9" w14:textId="77777777" w:rsidR="00201E47" w:rsidRPr="00F1151A" w:rsidRDefault="00201E47" w:rsidP="00201E47">
      <w:pPr>
        <w:spacing w:after="0" w:line="240" w:lineRule="auto"/>
        <w:rPr>
          <w:rFonts w:ascii="Arial" w:hAnsi="Arial" w:cs="Arial"/>
        </w:rPr>
      </w:pPr>
      <w:r w:rsidRPr="00F1151A">
        <w:rPr>
          <w:rFonts w:ascii="Arial" w:hAnsi="Arial" w:cs="Arial"/>
        </w:rPr>
        <w:t>Practice Area: ______________</w:t>
      </w:r>
      <w:r>
        <w:rPr>
          <w:rFonts w:ascii="Arial" w:hAnsi="Arial" w:cs="Arial"/>
        </w:rPr>
        <w:t>_</w:t>
      </w:r>
      <w:r w:rsidRPr="00F1151A">
        <w:rPr>
          <w:rFonts w:ascii="Arial" w:hAnsi="Arial" w:cs="Arial"/>
        </w:rPr>
        <w:t>______________________________________________</w:t>
      </w:r>
    </w:p>
    <w:p w14:paraId="12376B01" w14:textId="77777777" w:rsidR="00201E47" w:rsidRPr="00F1151A" w:rsidRDefault="00201E47" w:rsidP="00201E47">
      <w:pPr>
        <w:spacing w:after="0" w:line="240" w:lineRule="auto"/>
        <w:rPr>
          <w:rFonts w:ascii="Arial" w:hAnsi="Arial" w:cs="Arial"/>
        </w:rPr>
      </w:pPr>
    </w:p>
    <w:p w14:paraId="7310B6E3" w14:textId="77777777" w:rsidR="00201E47" w:rsidRDefault="00201E47" w:rsidP="00201E47">
      <w:pPr>
        <w:spacing w:after="0" w:line="240" w:lineRule="auto"/>
        <w:rPr>
          <w:rFonts w:ascii="Arial" w:hAnsi="Arial" w:cs="Arial"/>
        </w:rPr>
      </w:pPr>
      <w:r w:rsidRPr="00F1151A">
        <w:rPr>
          <w:rFonts w:ascii="Arial" w:hAnsi="Arial" w:cs="Arial"/>
        </w:rPr>
        <w:t xml:space="preserve">The following Professional Values </w:t>
      </w:r>
      <w:r>
        <w:rPr>
          <w:rFonts w:ascii="Arial" w:hAnsi="Arial" w:cs="Arial"/>
        </w:rPr>
        <w:t>must</w:t>
      </w:r>
      <w:r w:rsidRPr="00F1151A">
        <w:rPr>
          <w:rFonts w:ascii="Arial" w:hAnsi="Arial" w:cs="Arial"/>
        </w:rPr>
        <w:t xml:space="preserve"> be completed by the end of the placement.  Please complete and sign to confirm they have met all of them.  If you have any concerns please discuss these with the student, P</w:t>
      </w:r>
      <w:r>
        <w:rPr>
          <w:rFonts w:ascii="Arial" w:hAnsi="Arial" w:cs="Arial"/>
        </w:rPr>
        <w:t xml:space="preserve">ractice </w:t>
      </w:r>
      <w:r w:rsidRPr="00F1151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ducation </w:t>
      </w:r>
      <w:r w:rsidRPr="00F1151A">
        <w:rPr>
          <w:rFonts w:ascii="Arial" w:hAnsi="Arial" w:cs="Arial"/>
        </w:rPr>
        <w:t>F</w:t>
      </w:r>
      <w:r>
        <w:rPr>
          <w:rFonts w:ascii="Arial" w:hAnsi="Arial" w:cs="Arial"/>
        </w:rPr>
        <w:t>acilitator</w:t>
      </w:r>
      <w:r w:rsidRPr="00F11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7384/8354) </w:t>
      </w:r>
      <w:r w:rsidRPr="00F1151A">
        <w:rPr>
          <w:rFonts w:ascii="Arial" w:hAnsi="Arial" w:cs="Arial"/>
        </w:rPr>
        <w:t>or LCN</w:t>
      </w:r>
      <w:r>
        <w:rPr>
          <w:rFonts w:ascii="Arial" w:hAnsi="Arial" w:cs="Arial"/>
        </w:rPr>
        <w:t xml:space="preserve"> (7035/4522)</w:t>
      </w:r>
      <w:r w:rsidRPr="00F1151A">
        <w:rPr>
          <w:rFonts w:ascii="Arial" w:hAnsi="Arial" w:cs="Arial"/>
        </w:rPr>
        <w:t xml:space="preserve">.  </w:t>
      </w:r>
    </w:p>
    <w:p w14:paraId="63452523" w14:textId="77777777" w:rsidR="00201E47" w:rsidRDefault="00201E47" w:rsidP="00201E47">
      <w:pPr>
        <w:spacing w:after="0" w:line="240" w:lineRule="auto"/>
        <w:rPr>
          <w:rFonts w:ascii="Arial" w:hAnsi="Arial" w:cs="Arial"/>
        </w:rPr>
      </w:pPr>
    </w:p>
    <w:p w14:paraId="6EAEA786" w14:textId="77777777" w:rsidR="00201E47" w:rsidRPr="00EF7331" w:rsidRDefault="00201E47" w:rsidP="00201E47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EF7331">
        <w:rPr>
          <w:rFonts w:ascii="Arial" w:eastAsia="Times New Roman" w:hAnsi="Arial" w:cs="Arial"/>
          <w:b/>
          <w:bCs/>
          <w:color w:val="333333"/>
          <w:lang w:eastAsia="en-GB"/>
        </w:rPr>
        <w:t>Prioritise People</w:t>
      </w:r>
    </w:p>
    <w:p w14:paraId="3D5DAA87" w14:textId="77777777" w:rsidR="00201E47" w:rsidRPr="00EF7331" w:rsidRDefault="00201E47" w:rsidP="00201E4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maintains confidentiality in accordance with the NMC code</w:t>
      </w:r>
    </w:p>
    <w:p w14:paraId="4D63D7C8" w14:textId="77777777" w:rsidR="00201E47" w:rsidRPr="00EF7331" w:rsidRDefault="00201E47" w:rsidP="00201E4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is non-judgemental, respectful and courteous at all times when interacting with patients/service users/carers and all colleagues</w:t>
      </w:r>
    </w:p>
    <w:p w14:paraId="0A59EC3A" w14:textId="77777777" w:rsidR="00201E47" w:rsidRPr="00EF7331" w:rsidRDefault="00201E47" w:rsidP="00201E4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maintains the person's privacy and dignity, seeks consent prior to care and advocates on their behalf</w:t>
      </w:r>
    </w:p>
    <w:p w14:paraId="36C81502" w14:textId="77777777" w:rsidR="00201E47" w:rsidRPr="00EF7331" w:rsidRDefault="00201E47" w:rsidP="00201E4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is caring, compassionate and sensitive to the needs of others</w:t>
      </w:r>
    </w:p>
    <w:p w14:paraId="34DAC073" w14:textId="77777777" w:rsidR="00201E47" w:rsidRPr="00EF7331" w:rsidRDefault="00201E47" w:rsidP="00201E4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understands their professional responsibility in adopting and promoting a healthy lifestyle for the well-being of themselves and others</w:t>
      </w:r>
    </w:p>
    <w:p w14:paraId="4715C3A2" w14:textId="77777777" w:rsidR="00201E47" w:rsidRPr="00EF7331" w:rsidRDefault="00201E47" w:rsidP="00201E47">
      <w:pPr>
        <w:spacing w:after="0" w:line="240" w:lineRule="auto"/>
        <w:rPr>
          <w:rFonts w:ascii="Arial" w:hAnsi="Arial" w:cs="Arial"/>
        </w:rPr>
      </w:pPr>
    </w:p>
    <w:p w14:paraId="28FEFF1C" w14:textId="77777777" w:rsidR="00201E47" w:rsidRDefault="00201E47" w:rsidP="00201E47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F1151A">
        <w:rPr>
          <w:rFonts w:ascii="Arial" w:eastAsia="Times New Roman" w:hAnsi="Arial" w:cs="Arial"/>
          <w:b/>
          <w:bCs/>
          <w:color w:val="333333"/>
          <w:lang w:eastAsia="en-GB"/>
        </w:rPr>
        <w:t>Practice Effectively</w:t>
      </w:r>
    </w:p>
    <w:p w14:paraId="598DA62B" w14:textId="77777777" w:rsidR="00201E47" w:rsidRPr="00EF7331" w:rsidRDefault="00201E47" w:rsidP="00201E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maintains consistent, safe and person-centred practice based on best available evidence</w:t>
      </w:r>
    </w:p>
    <w:p w14:paraId="2A2CA706" w14:textId="77777777" w:rsidR="00201E47" w:rsidRPr="00EF7331" w:rsidRDefault="00201E47" w:rsidP="00201E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 xml:space="preserve">The student manages appropriate and constructive relationships within the inter-disciplinary team with the intent of building professional </w:t>
      </w:r>
    </w:p>
    <w:p w14:paraId="0E105E22" w14:textId="77777777" w:rsidR="00201E47" w:rsidRPr="00EF7331" w:rsidRDefault="00201E47" w:rsidP="00201E47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makes consistent effort to engage in and reflect on their learning, contributing to their own professional development and supporting the learning and development of other relationships</w:t>
      </w:r>
    </w:p>
    <w:p w14:paraId="24F806BC" w14:textId="77777777" w:rsidR="00201E47" w:rsidRPr="00EF7331" w:rsidRDefault="00201E47" w:rsidP="00201E47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demonstrates the potential to lead and work autonomously, seeks support where appropriate and responds positively to feedback</w:t>
      </w:r>
    </w:p>
    <w:p w14:paraId="5A271F9B" w14:textId="77777777" w:rsidR="00201E47" w:rsidRDefault="00201E47" w:rsidP="00201E47">
      <w:pPr>
        <w:spacing w:after="0"/>
        <w:rPr>
          <w:rFonts w:ascii="Arial" w:eastAsia="Times New Roman" w:hAnsi="Arial" w:cs="Arial"/>
          <w:color w:val="333333"/>
          <w:lang w:eastAsia="en-GB"/>
        </w:rPr>
      </w:pPr>
    </w:p>
    <w:p w14:paraId="29F457D3" w14:textId="77777777" w:rsidR="00201E47" w:rsidRDefault="00201E47" w:rsidP="00201E47">
      <w:pPr>
        <w:spacing w:after="0"/>
        <w:rPr>
          <w:rFonts w:ascii="Arial" w:hAnsi="Arial" w:cs="Arial"/>
          <w:b/>
          <w:bCs/>
        </w:rPr>
      </w:pPr>
      <w:r w:rsidRPr="00F1151A">
        <w:rPr>
          <w:rFonts w:ascii="Arial" w:hAnsi="Arial" w:cs="Arial"/>
          <w:b/>
          <w:bCs/>
        </w:rPr>
        <w:t>Preserve Safety</w:t>
      </w:r>
    </w:p>
    <w:p w14:paraId="1DD9FD51" w14:textId="77777777" w:rsidR="00201E47" w:rsidRPr="00EF7331" w:rsidRDefault="00201E47" w:rsidP="00201E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demonstrates openness (candour), trustworthiness and integrity</w:t>
      </w:r>
    </w:p>
    <w:p w14:paraId="4ED7C0BA" w14:textId="77777777" w:rsidR="00201E47" w:rsidRPr="00EF7331" w:rsidRDefault="00201E47" w:rsidP="00201E4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reports any concerns to a member of staff when appropriate e.g. safeguarding</w:t>
      </w:r>
    </w:p>
    <w:p w14:paraId="4609712B" w14:textId="77777777" w:rsidR="00201E47" w:rsidRPr="00EF7331" w:rsidRDefault="00201E47" w:rsidP="00201E4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demonstrates the appropriate listening skills, seeks clarification where appropriate and carries out instructions safely</w:t>
      </w:r>
    </w:p>
    <w:p w14:paraId="7347510A" w14:textId="77777777" w:rsidR="00201E47" w:rsidRPr="00EF7331" w:rsidRDefault="00201E47" w:rsidP="00201E4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is able to recognise and work within the limitations of own knowledge, skills and professional boundaries and understand that they are responsible for their own actions</w:t>
      </w:r>
    </w:p>
    <w:p w14:paraId="11FCE558" w14:textId="77777777" w:rsidR="00201E47" w:rsidRDefault="00201E47" w:rsidP="00201E47">
      <w:p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</w:p>
    <w:p w14:paraId="2DF72C6C" w14:textId="77777777" w:rsidR="00201E47" w:rsidRDefault="00201E47" w:rsidP="00201E47">
      <w:p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F1151A">
        <w:rPr>
          <w:rFonts w:ascii="Arial" w:hAnsi="Arial" w:cs="Arial"/>
          <w:b/>
          <w:bCs/>
        </w:rPr>
        <w:t>Promote Professionalism and Trust</w:t>
      </w:r>
    </w:p>
    <w:p w14:paraId="7E7001B3" w14:textId="77777777" w:rsidR="00201E47" w:rsidRPr="00EF7331" w:rsidRDefault="00201E47" w:rsidP="00201E4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student's personal presentation and dress code is in accordance with the local policy</w:t>
      </w:r>
    </w:p>
    <w:p w14:paraId="29FE2165" w14:textId="77777777" w:rsidR="00201E47" w:rsidRPr="00EF7331" w:rsidRDefault="00201E47" w:rsidP="00201E4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3333"/>
          <w:lang w:eastAsia="en-GB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>The student maintains an appropriate professional attitude regarding punctuality and communicates appropriately if unable to attend placement</w:t>
      </w:r>
    </w:p>
    <w:p w14:paraId="1553F2CA" w14:textId="77777777" w:rsidR="00201E47" w:rsidRPr="00EF7331" w:rsidRDefault="00201E47" w:rsidP="00201E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F7331">
        <w:rPr>
          <w:rFonts w:ascii="Arial" w:eastAsia="Times New Roman" w:hAnsi="Arial" w:cs="Arial"/>
          <w:color w:val="333333"/>
          <w:lang w:eastAsia="en-GB"/>
        </w:rPr>
        <w:t xml:space="preserve">The student demonstrates that they use self-reflection and supervision to gain insight into their own values, taking into consideration the possible impact on the caring relationship and </w:t>
      </w:r>
      <w:proofErr w:type="gramStart"/>
      <w:r w:rsidRPr="00EF7331">
        <w:rPr>
          <w:rFonts w:ascii="Arial" w:eastAsia="Times New Roman" w:hAnsi="Arial" w:cs="Arial"/>
          <w:color w:val="333333"/>
          <w:lang w:eastAsia="en-GB"/>
        </w:rPr>
        <w:t>decision making</w:t>
      </w:r>
      <w:proofErr w:type="gramEnd"/>
      <w:r w:rsidRPr="00EF7331">
        <w:rPr>
          <w:rFonts w:ascii="Arial" w:eastAsia="Times New Roman" w:hAnsi="Arial" w:cs="Arial"/>
          <w:color w:val="333333"/>
          <w:lang w:eastAsia="en-GB"/>
        </w:rPr>
        <w:t xml:space="preserve"> process</w:t>
      </w:r>
    </w:p>
    <w:p w14:paraId="5095F3B7" w14:textId="77777777" w:rsidR="00201E47" w:rsidRDefault="00201E47" w:rsidP="00201E47">
      <w:pPr>
        <w:spacing w:after="0" w:line="240" w:lineRule="auto"/>
        <w:rPr>
          <w:rFonts w:ascii="Arial" w:hAnsi="Arial" w:cs="Arial"/>
        </w:rPr>
      </w:pPr>
    </w:p>
    <w:p w14:paraId="23B3A67F" w14:textId="77777777" w:rsidR="00201E47" w:rsidRDefault="00201E47" w:rsidP="00201E47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14:paraId="6DEFC144" w14:textId="77777777" w:rsidTr="008C626A">
        <w:tc>
          <w:tcPr>
            <w:tcW w:w="2127" w:type="dxa"/>
          </w:tcPr>
          <w:p w14:paraId="3E072902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lastRenderedPageBreak/>
              <w:t>Placement area</w:t>
            </w:r>
          </w:p>
        </w:tc>
        <w:tc>
          <w:tcPr>
            <w:tcW w:w="1276" w:type="dxa"/>
          </w:tcPr>
          <w:p w14:paraId="33BD0785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75D65254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3A2158A0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2C51D28F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5A078905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6E20732F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340E748B" w14:textId="77777777" w:rsidTr="008C626A">
        <w:tc>
          <w:tcPr>
            <w:tcW w:w="2127" w:type="dxa"/>
          </w:tcPr>
          <w:p w14:paraId="21D63CD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2E82C84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Acute Oncology Team</w:t>
            </w:r>
          </w:p>
          <w:p w14:paraId="100090D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0C0FCC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6AEC12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935B57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C804F1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167235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CC2748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AFC346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87454ED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AD06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0849E42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15C157E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3555D5D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38F9774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5562381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5A698AB7" w14:textId="77777777" w:rsidTr="008C626A">
        <w:tc>
          <w:tcPr>
            <w:tcW w:w="2127" w:type="dxa"/>
          </w:tcPr>
          <w:p w14:paraId="2999B61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8EB4FAC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Breast Team</w:t>
            </w:r>
          </w:p>
          <w:p w14:paraId="465C3F9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C016AD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D6C76C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5164EE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3DD786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261507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A5832B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49EF96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1D41EC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1AE3B2C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20D043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59E28CE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3446FB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37E3AE9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2CA6D36A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17094A0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11FDB6D7" w14:textId="77777777" w:rsidTr="008C626A">
        <w:tc>
          <w:tcPr>
            <w:tcW w:w="2127" w:type="dxa"/>
          </w:tcPr>
          <w:p w14:paraId="1DFB73B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292CFCD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Colorectal Team</w:t>
            </w:r>
          </w:p>
          <w:p w14:paraId="653ADEA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E7BF40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44D57B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62B7AB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D0EEFB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10FB68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2D9E13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BA1A6B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3867D8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9894D00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5BC70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42EE283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458977F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45CBD1C3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373B04ED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6E38BED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D5C1844" w14:textId="77777777" w:rsidR="00201E47" w:rsidRDefault="00201E47" w:rsidP="00201E47">
      <w:pPr>
        <w:spacing w:after="0"/>
        <w:rPr>
          <w:rFonts w:ascii="Arial" w:hAnsi="Arial" w:cs="Arial"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:rsidRPr="006F256E" w14:paraId="3873A1D5" w14:textId="77777777" w:rsidTr="008C626A">
        <w:tc>
          <w:tcPr>
            <w:tcW w:w="2127" w:type="dxa"/>
          </w:tcPr>
          <w:p w14:paraId="611BD174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Placement area</w:t>
            </w:r>
          </w:p>
        </w:tc>
        <w:tc>
          <w:tcPr>
            <w:tcW w:w="1276" w:type="dxa"/>
          </w:tcPr>
          <w:p w14:paraId="033F2670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28B23B41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5897F8AB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592B909C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77579E5D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776352FD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49232771" w14:textId="77777777" w:rsidTr="008C626A">
        <w:tc>
          <w:tcPr>
            <w:tcW w:w="2127" w:type="dxa"/>
          </w:tcPr>
          <w:p w14:paraId="47142DD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C2F5331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Gynaecology Team</w:t>
            </w:r>
          </w:p>
          <w:p w14:paraId="6E97609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0610F9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6A0F1F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770960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5398FC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C4E507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3729AE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EADABC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7A3773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52139DF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B5DF0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7A39E02A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1959962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CE3445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55C1B172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02C1353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69003B7E" w14:textId="77777777" w:rsidTr="008C626A">
        <w:tc>
          <w:tcPr>
            <w:tcW w:w="2127" w:type="dxa"/>
          </w:tcPr>
          <w:p w14:paraId="64ACF73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A93D4D0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Haematology Team</w:t>
            </w:r>
          </w:p>
          <w:p w14:paraId="74580A5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092E46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E515A6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205D53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4D0A65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38A6D3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08D8CE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1629E21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F5944A3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AAE33A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3CDC02E2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F6777A2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F65726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11E25FCA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34818CB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4935E759" w14:textId="77777777" w:rsidTr="008C626A">
        <w:tc>
          <w:tcPr>
            <w:tcW w:w="2127" w:type="dxa"/>
          </w:tcPr>
          <w:p w14:paraId="48F74A0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1DF0485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and </w:t>
            </w:r>
            <w:proofErr w:type="gramStart"/>
            <w:r>
              <w:rPr>
                <w:rFonts w:ascii="Arial" w:hAnsi="Arial" w:cs="Arial"/>
              </w:rPr>
              <w:t>Neck  Team</w:t>
            </w:r>
            <w:proofErr w:type="gramEnd"/>
          </w:p>
          <w:p w14:paraId="73BD3B5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D99FDA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7A3C38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092160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F63AC3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DD1764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7B2FDD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8C04984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D119D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57D8C1CA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18F522D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6250627C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40DF1C9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4A58BC2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3F9255D" w14:textId="77777777" w:rsidR="00201E47" w:rsidRDefault="00201E47" w:rsidP="00201E47">
      <w:pPr>
        <w:spacing w:after="0"/>
        <w:rPr>
          <w:rFonts w:ascii="Arial" w:hAnsi="Arial" w:cs="Arial"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:rsidRPr="006F256E" w14:paraId="4CB41240" w14:textId="77777777" w:rsidTr="008C626A">
        <w:tc>
          <w:tcPr>
            <w:tcW w:w="2127" w:type="dxa"/>
          </w:tcPr>
          <w:p w14:paraId="781B2711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Placement area</w:t>
            </w:r>
          </w:p>
        </w:tc>
        <w:tc>
          <w:tcPr>
            <w:tcW w:w="1276" w:type="dxa"/>
          </w:tcPr>
          <w:p w14:paraId="44B69F8D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2D13BF1D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69977BAC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737061E7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3968D4C1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05B6B114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32ED68B7" w14:textId="77777777" w:rsidTr="008C626A">
        <w:tc>
          <w:tcPr>
            <w:tcW w:w="2127" w:type="dxa"/>
          </w:tcPr>
          <w:p w14:paraId="332CEDC1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DA9CA0C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HPB Team</w:t>
            </w:r>
          </w:p>
          <w:p w14:paraId="55B90C6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71D56F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B9DCDC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FECC7F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9BFA1F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7B6A30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49A2DB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9D9D45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4B3491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D090359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D26C69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6C95D46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4B017E1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34EB463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4D6AFBC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1C48E10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1EB70A86" w14:textId="77777777" w:rsidTr="008C626A">
        <w:tc>
          <w:tcPr>
            <w:tcW w:w="2127" w:type="dxa"/>
          </w:tcPr>
          <w:p w14:paraId="58D6FD8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AC94E6E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Lung Team</w:t>
            </w:r>
          </w:p>
          <w:p w14:paraId="27D2ADC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86065C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52D8AF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F39E3E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AE7EBA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E48595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898E34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C54183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1321F1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ADFB436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1142F3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38423B1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FE2DBB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D14ECC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46CD5A13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4F05706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6E8ADF17" w14:textId="77777777" w:rsidTr="008C626A">
        <w:tc>
          <w:tcPr>
            <w:tcW w:w="2127" w:type="dxa"/>
          </w:tcPr>
          <w:p w14:paraId="6F1B72F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B1782F2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Macmillan Cancer Information Support Services Team</w:t>
            </w:r>
          </w:p>
          <w:p w14:paraId="20073D61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0CA864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48F56E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A05730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E19786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22BEF9E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A9433B9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52912A4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2610EAF9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721316DD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6161164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64A023D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09D7136" w14:textId="77777777" w:rsidR="00201E47" w:rsidRDefault="00201E47" w:rsidP="00201E47">
      <w:pPr>
        <w:spacing w:after="0"/>
        <w:rPr>
          <w:rFonts w:ascii="Arial" w:hAnsi="Arial" w:cs="Arial"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:rsidRPr="006F256E" w14:paraId="089DCF61" w14:textId="77777777" w:rsidTr="008C626A">
        <w:tc>
          <w:tcPr>
            <w:tcW w:w="2127" w:type="dxa"/>
          </w:tcPr>
          <w:p w14:paraId="130D0833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lastRenderedPageBreak/>
              <w:t>Placement area</w:t>
            </w:r>
          </w:p>
        </w:tc>
        <w:tc>
          <w:tcPr>
            <w:tcW w:w="1276" w:type="dxa"/>
          </w:tcPr>
          <w:p w14:paraId="76004F5C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04F17D87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3F695652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47215D0F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65FBD70C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0975D5F5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6E4C15F3" w14:textId="77777777" w:rsidTr="008C626A">
        <w:tc>
          <w:tcPr>
            <w:tcW w:w="2127" w:type="dxa"/>
          </w:tcPr>
          <w:p w14:paraId="292978A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705A1C3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Maggie’s</w:t>
            </w:r>
          </w:p>
          <w:p w14:paraId="6E1B978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391AA4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63F411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3B0BF2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EA25D8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5EB424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D5ACB7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F3CE2C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DD5F0C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3839489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E5F7C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465E727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05B1B4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32321B8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4757E93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129B63B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7730A873" w14:textId="77777777" w:rsidTr="008C626A">
        <w:tc>
          <w:tcPr>
            <w:tcW w:w="2127" w:type="dxa"/>
          </w:tcPr>
          <w:p w14:paraId="77F3024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0AAAF43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 Team</w:t>
            </w:r>
          </w:p>
          <w:p w14:paraId="6F127EF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39DE3E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B3E1AC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895D45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6FF6F6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061E14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60BCA8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D65EBF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A1B63A3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CA416D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353CCAF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84238F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F8F7B0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5E6E75C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4EAA52A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0C498882" w14:textId="77777777" w:rsidTr="008C626A">
        <w:tc>
          <w:tcPr>
            <w:tcW w:w="2127" w:type="dxa"/>
          </w:tcPr>
          <w:p w14:paraId="20BB4C4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C6AD7A6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Pleural Team</w:t>
            </w:r>
          </w:p>
          <w:p w14:paraId="39DFE58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D7641C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CC6CDF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1D8E9B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98B72B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5BCB0C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2D64AB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1FC029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BFC9E6C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564BD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1AA8FA5C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F99612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A31FFAC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0B2A3AC9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6E1DE79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C06AD2D" w14:textId="77777777" w:rsidR="00201E47" w:rsidRDefault="00201E47" w:rsidP="00201E47">
      <w:pPr>
        <w:spacing w:after="0"/>
        <w:rPr>
          <w:rFonts w:ascii="Arial" w:hAnsi="Arial" w:cs="Arial"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:rsidRPr="006F256E" w14:paraId="343E877D" w14:textId="77777777" w:rsidTr="008C626A">
        <w:tc>
          <w:tcPr>
            <w:tcW w:w="2127" w:type="dxa"/>
          </w:tcPr>
          <w:p w14:paraId="272EA244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Placement area</w:t>
            </w:r>
          </w:p>
        </w:tc>
        <w:tc>
          <w:tcPr>
            <w:tcW w:w="1276" w:type="dxa"/>
          </w:tcPr>
          <w:p w14:paraId="4313DB8D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6BDA89AF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39E0FA22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06E8B210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2803BCC5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326DAACF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4E6C9B4C" w14:textId="77777777" w:rsidTr="008C626A">
        <w:tc>
          <w:tcPr>
            <w:tcW w:w="2127" w:type="dxa"/>
          </w:tcPr>
          <w:p w14:paraId="5DE09A6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C905303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</w:t>
            </w:r>
            <w:proofErr w:type="spellStart"/>
            <w:r>
              <w:rPr>
                <w:rFonts w:ascii="Arial" w:hAnsi="Arial" w:cs="Arial"/>
              </w:rPr>
              <w:t>hab</w:t>
            </w:r>
            <w:proofErr w:type="spellEnd"/>
            <w:r>
              <w:rPr>
                <w:rFonts w:ascii="Arial" w:hAnsi="Arial" w:cs="Arial"/>
              </w:rPr>
              <w:t xml:space="preserve"> Team</w:t>
            </w:r>
          </w:p>
          <w:p w14:paraId="17CD5BA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C41ED0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82F442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856ED8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9E4227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00A62A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977887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9BA46D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A3CA69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3D075DA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461B7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3F9873F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6A53BA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BEEFBC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3A3D769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62FAE69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6CA5C064" w14:textId="77777777" w:rsidTr="008C626A">
        <w:tc>
          <w:tcPr>
            <w:tcW w:w="2127" w:type="dxa"/>
          </w:tcPr>
          <w:p w14:paraId="378EA32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615E243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Team</w:t>
            </w:r>
          </w:p>
          <w:p w14:paraId="40960F0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7CBBF4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E76266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5ABA01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42A9E4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206DB8A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C211D7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D7534E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47A67D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6EF781B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DF702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45DEB24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0B694E0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61E3BB1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788D1295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570EC4EE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0517D39B" w14:textId="77777777" w:rsidTr="008C626A">
        <w:tc>
          <w:tcPr>
            <w:tcW w:w="2127" w:type="dxa"/>
          </w:tcPr>
          <w:p w14:paraId="2DD2A5A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52AC6AD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 Team</w:t>
            </w:r>
          </w:p>
          <w:p w14:paraId="551492B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14E703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932FA9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3C4573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E51883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8E4175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15FA77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DA851AD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D5244B1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223B6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244DB70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4748FB7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6BA5472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054661A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781CD4AC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E1DA45E" w14:textId="77777777" w:rsidR="00201E47" w:rsidRDefault="00201E47" w:rsidP="00201E47">
      <w:pPr>
        <w:spacing w:after="0"/>
        <w:rPr>
          <w:rFonts w:ascii="Arial" w:hAnsi="Arial" w:cs="Arial"/>
        </w:rPr>
      </w:pP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1843"/>
        <w:gridCol w:w="1701"/>
        <w:gridCol w:w="3544"/>
        <w:gridCol w:w="1984"/>
      </w:tblGrid>
      <w:tr w:rsidR="00201E47" w:rsidRPr="006F256E" w14:paraId="06B42518" w14:textId="77777777" w:rsidTr="008C626A">
        <w:tc>
          <w:tcPr>
            <w:tcW w:w="2127" w:type="dxa"/>
          </w:tcPr>
          <w:p w14:paraId="523799CA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Placement area</w:t>
            </w:r>
          </w:p>
        </w:tc>
        <w:tc>
          <w:tcPr>
            <w:tcW w:w="1276" w:type="dxa"/>
          </w:tcPr>
          <w:p w14:paraId="3A13CD19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24B01572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HCP</w:t>
            </w:r>
          </w:p>
        </w:tc>
        <w:tc>
          <w:tcPr>
            <w:tcW w:w="1843" w:type="dxa"/>
          </w:tcPr>
          <w:p w14:paraId="12337655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Number of days absent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01" w:type="dxa"/>
          </w:tcPr>
          <w:p w14:paraId="5B4F4C08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Student pass values?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544" w:type="dxa"/>
          </w:tcPr>
          <w:p w14:paraId="0C24AEBE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Any comments</w:t>
            </w:r>
            <w:r>
              <w:rPr>
                <w:rFonts w:ascii="Arial" w:hAnsi="Arial" w:cs="Arial"/>
                <w:b/>
                <w:bCs/>
              </w:rPr>
              <w:t xml:space="preserve"> on student performance</w:t>
            </w:r>
          </w:p>
        </w:tc>
        <w:tc>
          <w:tcPr>
            <w:tcW w:w="1984" w:type="dxa"/>
          </w:tcPr>
          <w:p w14:paraId="76506EB6" w14:textId="77777777" w:rsidR="00201E47" w:rsidRPr="006F256E" w:rsidRDefault="00201E47" w:rsidP="008C626A">
            <w:pPr>
              <w:jc w:val="center"/>
              <w:rPr>
                <w:rFonts w:ascii="Arial" w:hAnsi="Arial" w:cs="Arial"/>
                <w:b/>
                <w:bCs/>
              </w:rPr>
            </w:pPr>
            <w:r w:rsidRPr="006F256E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201E47" w14:paraId="00242D63" w14:textId="77777777" w:rsidTr="008C626A">
        <w:tc>
          <w:tcPr>
            <w:tcW w:w="2127" w:type="dxa"/>
          </w:tcPr>
          <w:p w14:paraId="47FFCFA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BCD1906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UGI Team</w:t>
            </w:r>
          </w:p>
          <w:p w14:paraId="4645C43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D860F7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1B0BD74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04F1F5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672A7F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7A3B57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E761357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2D0BA69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C8C24C3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6B25C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0495347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B096ACD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63532A9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0894CC54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4F6F693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7DC07C98" w14:textId="77777777" w:rsidTr="008C626A">
        <w:tc>
          <w:tcPr>
            <w:tcW w:w="2127" w:type="dxa"/>
          </w:tcPr>
          <w:p w14:paraId="06EDF09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1342247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Urology Team:</w:t>
            </w:r>
          </w:p>
          <w:p w14:paraId="7814004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25CB17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90FEE54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336E1C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4B80AA9E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21E5DFF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208B703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361AA7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4D619F5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4AEC4B6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BD6BE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30E2864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7D46B63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1CCA884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20DAA2CC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7EA43CE1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E47" w14:paraId="3D09ED5C" w14:textId="77777777" w:rsidTr="008C626A">
        <w:tc>
          <w:tcPr>
            <w:tcW w:w="2127" w:type="dxa"/>
          </w:tcPr>
          <w:p w14:paraId="5C78D2F8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24268C2" w14:textId="77777777" w:rsidR="00201E47" w:rsidRDefault="00201E47" w:rsidP="008C6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Team:</w:t>
            </w:r>
          </w:p>
          <w:p w14:paraId="68B9AD3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3636456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B10A1D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81E45EC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C6D2FC6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73CE8BE1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55D9257B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067FCB82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6FAEFC50" w14:textId="77777777" w:rsidR="00201E47" w:rsidRDefault="00201E47" w:rsidP="008C626A">
            <w:pPr>
              <w:rPr>
                <w:rFonts w:ascii="Arial" w:hAnsi="Arial" w:cs="Arial"/>
              </w:rPr>
            </w:pPr>
          </w:p>
          <w:p w14:paraId="27126AD9" w14:textId="77777777" w:rsidR="00201E47" w:rsidRDefault="00201E47" w:rsidP="008C62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99BBF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93" w:type="dxa"/>
          </w:tcPr>
          <w:p w14:paraId="0CCC7788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1B124180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26677B9B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4" w:type="dxa"/>
          </w:tcPr>
          <w:p w14:paraId="6AFDB44F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21FB3416" w14:textId="77777777" w:rsidR="00201E47" w:rsidRDefault="00201E47" w:rsidP="008C626A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0E3B332" w14:textId="77777777" w:rsidR="00201E47" w:rsidRPr="004060DC" w:rsidRDefault="00201E47" w:rsidP="00201E47">
      <w:pPr>
        <w:spacing w:after="0"/>
        <w:rPr>
          <w:rFonts w:ascii="Arial" w:hAnsi="Arial" w:cs="Arial"/>
          <w:u w:val="single"/>
        </w:rPr>
      </w:pPr>
      <w:r w:rsidRPr="004060DC">
        <w:rPr>
          <w:rFonts w:ascii="Arial" w:hAnsi="Arial" w:cs="Arial"/>
          <w:u w:val="single"/>
        </w:rPr>
        <w:lastRenderedPageBreak/>
        <w:t>Any Additional comments:</w:t>
      </w:r>
    </w:p>
    <w:p w14:paraId="7A5E57A8" w14:textId="77777777" w:rsidR="00201E47" w:rsidRDefault="00201E47" w:rsidP="00201E47">
      <w:pPr>
        <w:spacing w:after="0"/>
        <w:rPr>
          <w:rFonts w:ascii="Arial" w:hAnsi="Arial" w:cs="Arial"/>
        </w:rPr>
      </w:pPr>
    </w:p>
    <w:p w14:paraId="326EC8B6" w14:textId="77777777" w:rsidR="00013245" w:rsidRPr="00201E47" w:rsidRDefault="00201E47" w:rsidP="00201E47"/>
    <w:sectPr w:rsidR="00013245" w:rsidRPr="00201E47" w:rsidSect="002D5DCE">
      <w:footerReference w:type="default" r:id="rId5"/>
      <w:pgSz w:w="16838" w:h="11906" w:orient="landscape"/>
      <w:pgMar w:top="1134" w:right="1134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5C7B6" w14:textId="77777777" w:rsidR="006F1971" w:rsidRDefault="00201E47">
    <w:pPr>
      <w:pStyle w:val="Footer"/>
    </w:pPr>
    <w:r>
      <w:t>Sign in sheets, Version 2.0, dated 26/06/23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A8E"/>
    <w:multiLevelType w:val="hybridMultilevel"/>
    <w:tmpl w:val="D28CD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010C7E"/>
    <w:multiLevelType w:val="hybridMultilevel"/>
    <w:tmpl w:val="FCEEE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A65E39"/>
    <w:multiLevelType w:val="hybridMultilevel"/>
    <w:tmpl w:val="D75EB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B02484"/>
    <w:multiLevelType w:val="hybridMultilevel"/>
    <w:tmpl w:val="40545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47"/>
    <w:rsid w:val="00201E47"/>
    <w:rsid w:val="005F4538"/>
    <w:rsid w:val="00601D17"/>
    <w:rsid w:val="00926331"/>
    <w:rsid w:val="009B18BA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024B"/>
  <w15:chartTrackingRefBased/>
  <w15:docId w15:val="{9F601181-CF9E-7543-80F8-CF80520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E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E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E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Adam (WIRRAL UNIVERSITY TEACHING HOSPITAL NHS FOUNDATION TRUST)</dc:creator>
  <cp:keywords/>
  <dc:description/>
  <cp:lastModifiedBy>DOYLE, Adam (WIRRAL UNIVERSITY TEACHING HOSPITAL NHS FOUNDATION TRUST)</cp:lastModifiedBy>
  <cp:revision>1</cp:revision>
  <dcterms:created xsi:type="dcterms:W3CDTF">2026-02-26T10:02:00Z</dcterms:created>
  <dcterms:modified xsi:type="dcterms:W3CDTF">2026-02-26T10:03:00Z</dcterms:modified>
</cp:coreProperties>
</file>